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lang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rPr>
        <w:t>关于淮北市青年路（龙山北路-杨河路）工程</w:t>
      </w:r>
      <w:r>
        <w:rPr>
          <w:rFonts w:hint="eastAsia" w:ascii="Times New Roman" w:hAnsi="Times New Roman" w:eastAsia="方正小标宋简体" w:cs="Times New Roman"/>
          <w:b w:val="0"/>
          <w:bCs w:val="0"/>
          <w:spacing w:val="-20"/>
          <w:sz w:val="44"/>
          <w:szCs w:val="44"/>
          <w:lang w:eastAsia="zh-CN"/>
        </w:rPr>
        <w:t>、沱河东路延伸段道路</w:t>
      </w:r>
      <w:r>
        <w:rPr>
          <w:rFonts w:hint="default" w:ascii="Times New Roman" w:hAnsi="Times New Roman" w:eastAsia="方正小标宋简体" w:cs="Times New Roman"/>
          <w:b w:val="0"/>
          <w:bCs w:val="0"/>
          <w:spacing w:val="-20"/>
          <w:sz w:val="44"/>
          <w:szCs w:val="44"/>
          <w:lang w:val="en-US" w:eastAsia="zh-CN"/>
        </w:rPr>
        <w:t>等</w:t>
      </w:r>
      <w:r>
        <w:rPr>
          <w:rFonts w:hint="default" w:ascii="Times New Roman" w:hAnsi="Times New Roman" w:eastAsia="方正小标宋简体" w:cs="Times New Roman"/>
          <w:b w:val="0"/>
          <w:bCs w:val="0"/>
          <w:spacing w:val="-20"/>
          <w:sz w:val="44"/>
          <w:szCs w:val="44"/>
        </w:rPr>
        <w:t>项目水土保持</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cs="Times New Roman"/>
          <w:sz w:val="28"/>
          <w:szCs w:val="28"/>
        </w:rPr>
      </w:pPr>
      <w:r>
        <w:rPr>
          <w:rFonts w:hint="default" w:ascii="Times New Roman" w:hAnsi="Times New Roman" w:eastAsia="方正小标宋简体" w:cs="Times New Roman"/>
          <w:b w:val="0"/>
          <w:bCs w:val="0"/>
          <w:spacing w:val="-20"/>
          <w:sz w:val="44"/>
          <w:szCs w:val="44"/>
          <w:lang w:eastAsia="zh-CN"/>
        </w:rPr>
        <w:t>跟踪指导</w:t>
      </w:r>
      <w:r>
        <w:rPr>
          <w:rFonts w:hint="default" w:ascii="Times New Roman" w:hAnsi="Times New Roman" w:eastAsia="方正小标宋简体" w:cs="Times New Roman"/>
          <w:b w:val="0"/>
          <w:bCs w:val="0"/>
          <w:spacing w:val="-20"/>
          <w:sz w:val="44"/>
          <w:szCs w:val="44"/>
        </w:rPr>
        <w:t>的意见</w:t>
      </w:r>
    </w:p>
    <w:p>
      <w:pPr>
        <w:adjustRightInd w:val="0"/>
        <w:snapToGrid w:val="0"/>
        <w:spacing w:line="360" w:lineRule="auto"/>
        <w:rPr>
          <w:rFonts w:hint="default" w:ascii="Times New Roman" w:hAnsi="Times New Roman" w:eastAsia="仿宋_GB2312" w:cs="Times New Roman"/>
          <w:sz w:val="32"/>
          <w:szCs w:val="32"/>
        </w:rPr>
      </w:pPr>
    </w:p>
    <w:p>
      <w:pPr>
        <w:keepNext w:val="0"/>
        <w:keepLines w:val="0"/>
        <w:pageBreakBefore w:val="0"/>
        <w:widowControl w:val="0"/>
        <w:kinsoku/>
        <w:overflowPunct/>
        <w:topLinePunct w:val="0"/>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淮北市重点工程建设管理处：</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6</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淮北市青年路（龙山北路-杨河路）工程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沱河东路延伸段道路</w:t>
      </w:r>
      <w:r>
        <w:rPr>
          <w:rFonts w:hint="default"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val="en-US" w:eastAsia="zh-CN"/>
        </w:rPr>
        <w:t>4个</w:t>
      </w:r>
      <w:r>
        <w:rPr>
          <w:rFonts w:hint="default" w:ascii="Times New Roman" w:hAnsi="Times New Roman" w:eastAsia="仿宋_GB2312" w:cs="Times New Roman"/>
          <w:sz w:val="32"/>
          <w:szCs w:val="32"/>
        </w:rPr>
        <w:t>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wordWrap/>
        <w:overflowPunct/>
        <w:topLinePunct w:val="0"/>
        <w:bidi w:val="0"/>
        <w:adjustRightInd w:val="0"/>
        <w:snapToGrid w:val="0"/>
        <w:spacing w:line="600" w:lineRule="exact"/>
        <w:ind w:leftChars="400" w:right="210" w:rightChars="1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lang w:eastAsia="zh-CN"/>
        </w:rPr>
        <w:t>（一）</w:t>
      </w:r>
      <w:r>
        <w:rPr>
          <w:rFonts w:hint="default" w:ascii="Times New Roman" w:hAnsi="Times New Roman" w:eastAsia="楷体" w:cs="Times New Roman"/>
          <w:b w:val="0"/>
          <w:bCs w:val="0"/>
          <w:sz w:val="32"/>
          <w:szCs w:val="32"/>
        </w:rPr>
        <w:t>淮北市青年路（龙山北路-杨河路）工程</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本工程</w:t>
      </w:r>
      <w:r>
        <w:rPr>
          <w:rFonts w:hint="default" w:ascii="Times New Roman" w:hAnsi="Times New Roman" w:eastAsia="仿宋_GB2312" w:cs="Times New Roman"/>
          <w:sz w:val="32"/>
          <w:szCs w:val="32"/>
        </w:rPr>
        <w:t>位于淮北市杜集区，道路西起龙山北路，下穿符夹铁路线，东至现状杨河路，路线呈东西走向，全长1944.977m，为新建道路，规划道路红线宽度 45m；项目建设内容包括新建道路1878.919m，铁路下穿桥一座，配套建设绿化、排水、交通、照明等附属设施。工程于2017年1月开工建设，水土保持总投资为1946.15万元。截至现场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w:t>
      </w:r>
      <w:r>
        <w:rPr>
          <w:rFonts w:hint="default" w:ascii="Times New Roman" w:hAnsi="Times New Roman" w:eastAsia="仿宋_GB2312" w:cs="Times New Roman"/>
          <w:sz w:val="32"/>
          <w:szCs w:val="32"/>
          <w:lang w:val="en-US" w:eastAsia="zh-CN"/>
        </w:rPr>
        <w:t>已基本完工</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局以淮水许可〔2023〕4号文</w:t>
      </w:r>
      <w:r>
        <w:rPr>
          <w:rFonts w:hint="eastAsia" w:ascii="Times New Roman" w:hAnsi="Times New Roman" w:eastAsia="仿宋_GB2312" w:cs="Times New Roman"/>
          <w:sz w:val="32"/>
          <w:szCs w:val="32"/>
          <w:lang w:eastAsia="zh-CN"/>
        </w:rPr>
        <w:t>对本项目水土保持方案准予许可</w:t>
      </w:r>
      <w:r>
        <w:rPr>
          <w:rFonts w:hint="default"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hint="default"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hint="default" w:ascii="Times New Roman" w:hAnsi="Times New Roman" w:eastAsia="仿宋_GB2312" w:cs="Times New Roman"/>
          <w:sz w:val="32"/>
          <w:szCs w:val="32"/>
        </w:rPr>
        <w:t>水土流失防治提供了依据。</w:t>
      </w:r>
    </w:p>
    <w:p>
      <w:pPr>
        <w:pStyle w:val="15"/>
        <w:keepNext w:val="0"/>
        <w:keepLines w:val="0"/>
        <w:pageBreakBefore w:val="0"/>
        <w:widowControl w:val="0"/>
        <w:numPr>
          <w:ilvl w:val="0"/>
          <w:numId w:val="0"/>
        </w:numPr>
        <w:kinsoku/>
        <w:wordWrap/>
        <w:overflowPunct/>
        <w:topLinePunct w:val="0"/>
        <w:bidi w:val="0"/>
        <w:adjustRightInd w:val="0"/>
        <w:snapToGrid w:val="0"/>
        <w:spacing w:line="600" w:lineRule="exact"/>
        <w:ind w:right="210" w:rightChars="100" w:firstLine="640" w:firstLineChars="200"/>
        <w:textAlignment w:val="auto"/>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lang w:val="en-US" w:eastAsia="zh-CN"/>
        </w:rPr>
        <w:t>（二）</w:t>
      </w:r>
      <w:r>
        <w:rPr>
          <w:rFonts w:hint="default" w:ascii="Times New Roman" w:hAnsi="Times New Roman" w:eastAsia="楷体" w:cs="Times New Roman"/>
          <w:b w:val="0"/>
          <w:bCs w:val="0"/>
          <w:sz w:val="32"/>
          <w:szCs w:val="32"/>
        </w:rPr>
        <w:t>沱河东路延伸段道路工程</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本工程</w:t>
      </w:r>
      <w:r>
        <w:rPr>
          <w:rFonts w:hint="default" w:ascii="Times New Roman" w:hAnsi="Times New Roman" w:eastAsia="仿宋_GB2312" w:cs="Times New Roman"/>
          <w:sz w:val="32"/>
          <w:szCs w:val="32"/>
        </w:rPr>
        <w:t>位于淮北市烈山区，呈东西走向，西起东外环路交口，东至龙脊山路交口，路线全长约 5.009km，规划红线宽22m，项目组成包括路基工程、路面工程、桥梁工程、涵洞工程、排水工程、绿化工程等。工程于2022年3月开工建设，水土保持投资786.50万元。截至现场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w:t>
      </w:r>
      <w:r>
        <w:rPr>
          <w:rFonts w:hint="default" w:ascii="Times New Roman" w:hAnsi="Times New Roman" w:eastAsia="仿宋_GB2312" w:cs="Times New Roman"/>
          <w:sz w:val="32"/>
          <w:szCs w:val="32"/>
          <w:lang w:val="en-US" w:eastAsia="zh-CN"/>
        </w:rPr>
        <w:t>已基本完工</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局以淮水许可〔2022〕26号文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pStyle w:val="15"/>
        <w:keepNext w:val="0"/>
        <w:keepLines w:val="0"/>
        <w:pageBreakBefore w:val="0"/>
        <w:widowControl w:val="0"/>
        <w:numPr>
          <w:ilvl w:val="0"/>
          <w:numId w:val="0"/>
        </w:numPr>
        <w:kinsoku/>
        <w:wordWrap/>
        <w:overflowPunct/>
        <w:topLinePunct w:val="0"/>
        <w:bidi w:val="0"/>
        <w:adjustRightInd w:val="0"/>
        <w:snapToGrid w:val="0"/>
        <w:spacing w:line="600" w:lineRule="exact"/>
        <w:ind w:right="210" w:rightChars="100" w:firstLine="640" w:firstLineChars="200"/>
        <w:textAlignment w:val="auto"/>
        <w:rPr>
          <w:rFonts w:hint="default" w:ascii="Times New Roman" w:hAnsi="Times New Roman" w:eastAsia="楷体" w:cs="Times New Roman"/>
          <w:b w:val="0"/>
          <w:bCs w:val="0"/>
          <w:sz w:val="32"/>
          <w:szCs w:val="32"/>
        </w:rPr>
      </w:pPr>
      <w:r>
        <w:rPr>
          <w:rFonts w:hint="default" w:ascii="Times New Roman" w:hAnsi="Times New Roman" w:eastAsia="楷体" w:cs="Times New Roman"/>
          <w:b w:val="0"/>
          <w:bCs w:val="0"/>
          <w:sz w:val="32"/>
          <w:szCs w:val="32"/>
          <w:lang w:val="en-US" w:eastAsia="zh-CN"/>
        </w:rPr>
        <w:t>（三）</w:t>
      </w:r>
      <w:r>
        <w:rPr>
          <w:rFonts w:hint="default" w:ascii="Times New Roman" w:hAnsi="Times New Roman" w:eastAsia="楷体" w:cs="Times New Roman"/>
          <w:b w:val="0"/>
          <w:bCs w:val="0"/>
          <w:sz w:val="32"/>
          <w:szCs w:val="32"/>
        </w:rPr>
        <w:t>骏驰路项目</w:t>
      </w:r>
    </w:p>
    <w:p>
      <w:pPr>
        <w:keepNext w:val="0"/>
        <w:keepLines w:val="0"/>
        <w:pageBreakBefore w:val="0"/>
        <w:widowControl w:val="0"/>
        <w:kinsoku/>
        <w:wordWrap/>
        <w:overflowPunct/>
        <w:topLinePunct w:val="0"/>
        <w:autoSpaceDE/>
        <w:autoSpaceDN/>
        <w:bidi w:val="0"/>
        <w:adjustRightInd/>
        <w:snapToGrid/>
        <w:spacing w:beforeLines="0" w:afterLines="0"/>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本工程</w:t>
      </w:r>
      <w:r>
        <w:rPr>
          <w:rFonts w:hint="default" w:ascii="Times New Roman" w:hAnsi="Times New Roman" w:eastAsia="仿宋_GB2312" w:cs="Times New Roman"/>
          <w:sz w:val="32"/>
          <w:szCs w:val="32"/>
        </w:rPr>
        <w:t>位于淮北市</w:t>
      </w:r>
      <w:r>
        <w:rPr>
          <w:rFonts w:hint="default" w:ascii="Times New Roman" w:hAnsi="Times New Roman" w:eastAsia="仿宋_GB2312" w:cs="Times New Roman"/>
          <w:sz w:val="32"/>
          <w:szCs w:val="32"/>
          <w:lang w:val="en-US" w:eastAsia="zh-CN"/>
        </w:rPr>
        <w:t>相山区</w:t>
      </w:r>
      <w:r>
        <w:rPr>
          <w:rFonts w:hint="default" w:ascii="Times New Roman" w:hAnsi="Times New Roman" w:eastAsia="仿宋_GB2312" w:cs="Times New Roman"/>
          <w:sz w:val="32"/>
          <w:szCs w:val="32"/>
        </w:rPr>
        <w:t>南部，西起相山路，东至长山路，道路全长879米，实施长度850.96m，道路等级为城市支路，设计时速30公里/小时，道路红线宽24米。道路建设采用沥青砼路面，建设内容包括道路工程、交通工程、雨水工程、污水工程、路灯工程及绿化工程等。工程于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月开工建设，水土保持投资</w:t>
      </w:r>
      <w:r>
        <w:rPr>
          <w:rFonts w:hint="default" w:ascii="Times New Roman" w:hAnsi="Times New Roman" w:eastAsia="仿宋_GB2312" w:cs="Times New Roman"/>
          <w:sz w:val="32"/>
          <w:szCs w:val="32"/>
          <w:lang w:val="en-US" w:eastAsia="zh-CN"/>
        </w:rPr>
        <w:t>620.83</w:t>
      </w:r>
      <w:r>
        <w:rPr>
          <w:rFonts w:hint="default" w:ascii="Times New Roman" w:hAnsi="Times New Roman" w:eastAsia="仿宋_GB2312" w:cs="Times New Roman"/>
          <w:sz w:val="32"/>
          <w:szCs w:val="32"/>
        </w:rPr>
        <w:t>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w:t>
      </w:r>
      <w:r>
        <w:rPr>
          <w:rFonts w:hint="default" w:ascii="Times New Roman" w:hAnsi="Times New Roman" w:eastAsia="仿宋_GB2312" w:cs="Times New Roman"/>
          <w:sz w:val="32"/>
          <w:szCs w:val="32"/>
          <w:lang w:val="en-US" w:eastAsia="zh-CN"/>
        </w:rPr>
        <w:t>处于在建状态</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局以淮水承许可〔2023〕01号文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pStyle w:val="15"/>
        <w:keepNext w:val="0"/>
        <w:keepLines w:val="0"/>
        <w:pageBreakBefore w:val="0"/>
        <w:widowControl w:val="0"/>
        <w:numPr>
          <w:ilvl w:val="0"/>
          <w:numId w:val="0"/>
        </w:numPr>
        <w:kinsoku/>
        <w:wordWrap/>
        <w:overflowPunct/>
        <w:topLinePunct w:val="0"/>
        <w:bidi w:val="0"/>
        <w:adjustRightInd w:val="0"/>
        <w:snapToGrid w:val="0"/>
        <w:spacing w:line="600" w:lineRule="exact"/>
        <w:ind w:right="210" w:rightChars="100" w:firstLine="640" w:firstLineChars="200"/>
        <w:textAlignment w:val="auto"/>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（四）瑞骑路项目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本工程</w:t>
      </w:r>
      <w:r>
        <w:rPr>
          <w:rFonts w:hint="default" w:ascii="Times New Roman" w:hAnsi="Times New Roman" w:eastAsia="仿宋_GB2312" w:cs="Times New Roman"/>
          <w:sz w:val="32"/>
          <w:szCs w:val="32"/>
        </w:rPr>
        <w:t>位于</w:t>
      </w:r>
      <w:r>
        <w:rPr>
          <w:rFonts w:hint="default" w:ascii="Times New Roman" w:hAnsi="Times New Roman" w:eastAsia="仿宋_GB2312" w:cs="Times New Roman"/>
          <w:sz w:val="32"/>
          <w:szCs w:val="32"/>
          <w:lang w:eastAsia="zh-CN"/>
        </w:rPr>
        <w:t>淮北市相山区南部，西起相山路，东至长山路，道路全长801.64米，实施长度775.25m，道路等级为城市支路，设计时速30公里/小时，道路红线宽25米。道路建设采用沥青砼路面，建设内容包括道路工程、雨水工程、污水工程、路灯工程及绿化工程等。</w:t>
      </w:r>
      <w:r>
        <w:rPr>
          <w:rFonts w:hint="default" w:ascii="Times New Roman" w:hAnsi="Times New Roman" w:eastAsia="仿宋_GB2312" w:cs="Times New Roman"/>
          <w:sz w:val="32"/>
          <w:szCs w:val="32"/>
        </w:rPr>
        <w:t>工程于202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月开工建设，水土保持投资786.50万元。截至现场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w:t>
      </w:r>
      <w:r>
        <w:rPr>
          <w:rFonts w:hint="default" w:ascii="Times New Roman" w:hAnsi="Times New Roman" w:eastAsia="仿宋_GB2312" w:cs="Times New Roman"/>
          <w:sz w:val="32"/>
          <w:szCs w:val="32"/>
          <w:lang w:val="en-US" w:eastAsia="zh-CN"/>
        </w:rPr>
        <w:t>处于在建状态</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局以淮水承许可〔2023〕02号文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widowControl w:val="0"/>
        <w:kinsoku/>
        <w:wordWrap/>
        <w:overflowPunct/>
        <w:topLinePunct w:val="0"/>
        <w:autoSpaceDE/>
        <w:autoSpaceDN/>
        <w:bidi w:val="0"/>
        <w:adjustRightInd/>
        <w:snapToGrid/>
        <w:spacing w:beforeLines="0" w:afterLines="0"/>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pStyle w:val="15"/>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pStyle w:val="15"/>
        <w:keepNext w:val="0"/>
        <w:keepLines w:val="0"/>
        <w:pageBreakBefore w:val="0"/>
        <w:widowControl w:val="0"/>
        <w:numPr>
          <w:ilvl w:val="0"/>
          <w:numId w:val="0"/>
        </w:numPr>
        <w:kinsoku/>
        <w:wordWrap/>
        <w:overflowPunct/>
        <w:topLinePunct w:val="0"/>
        <w:bidi w:val="0"/>
        <w:adjustRightInd w:val="0"/>
        <w:snapToGrid w:val="0"/>
        <w:spacing w:line="600" w:lineRule="exact"/>
        <w:ind w:right="210" w:rightChars="100" w:firstLine="640" w:firstLineChars="200"/>
        <w:textAlignment w:val="auto"/>
        <w:rPr>
          <w:rFonts w:hint="default" w:ascii="Times New Roman" w:hAnsi="Times New Roman" w:eastAsia="楷体" w:cs="Times New Roman"/>
          <w:b w:val="0"/>
          <w:bCs w:val="0"/>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lang w:eastAsia="zh-CN"/>
        </w:rPr>
        <w:t>是</w:t>
      </w:r>
      <w:r>
        <w:rPr>
          <w:rFonts w:hint="default" w:ascii="Times New Roman" w:hAnsi="Times New Roman" w:eastAsia="仿宋_GB2312" w:cs="Times New Roman"/>
          <w:sz w:val="32"/>
          <w:szCs w:val="32"/>
          <w:lang w:eastAsia="zh-CN"/>
        </w:rPr>
        <w:t>骏驰路</w:t>
      </w:r>
      <w:bookmarkStart w:id="0" w:name="_GoBack"/>
      <w:bookmarkEnd w:id="0"/>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瑞骑路项目</w:t>
      </w:r>
      <w:r>
        <w:rPr>
          <w:rFonts w:hint="eastAsia" w:ascii="Times New Roman" w:hAnsi="Times New Roman" w:eastAsia="仿宋_GB2312" w:cs="Times New Roman"/>
          <w:sz w:val="32"/>
          <w:szCs w:val="32"/>
          <w:lang w:val="en-US" w:eastAsia="zh-CN"/>
        </w:rPr>
        <w:t>2个工程</w:t>
      </w:r>
      <w:r>
        <w:rPr>
          <w:rFonts w:ascii="Times New Roman" w:hAnsi="仿宋_GB2312" w:eastAsia="仿宋_GB2312" w:cs="Times New Roman"/>
          <w:sz w:val="32"/>
          <w:szCs w:val="32"/>
        </w:rPr>
        <w:t>部分地表裸露，缺少临时苫盖</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二是</w:t>
      </w:r>
      <w:r>
        <w:rPr>
          <w:rFonts w:hint="default" w:ascii="Times New Roman" w:hAnsi="Times New Roman" w:eastAsia="仿宋_GB2312" w:cs="Times New Roman"/>
          <w:sz w:val="32"/>
          <w:szCs w:val="32"/>
          <w:lang w:val="en-US" w:eastAsia="zh-CN"/>
        </w:rPr>
        <w:t>淮北市青年路（龙山北路-杨河路）工程、沱河东路延伸段道路工程2个工程</w:t>
      </w:r>
      <w:r>
        <w:rPr>
          <w:rFonts w:hint="default" w:ascii="Times New Roman" w:hAnsi="Times New Roman" w:eastAsia="仿宋_GB2312" w:cs="Times New Roman"/>
          <w:sz w:val="32"/>
          <w:szCs w:val="32"/>
          <w:lang w:eastAsia="zh-CN"/>
        </w:rPr>
        <w:t>未开展水土保持设施自主验收工作</w:t>
      </w:r>
      <w:r>
        <w:rPr>
          <w:rFonts w:hint="default" w:ascii="Times New Roman" w:hAnsi="Times New Roman" w:eastAsia="仿宋_GB2312" w:cs="Times New Roman"/>
          <w:sz w:val="32"/>
          <w:szCs w:val="32"/>
        </w:rPr>
        <w:t>。</w:t>
      </w:r>
    </w:p>
    <w:p>
      <w:pPr>
        <w:adjustRightInd w:val="0"/>
        <w:snapToGrid w:val="0"/>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按照批复的水土保持方案及后续设计要求</w:t>
      </w:r>
      <w:r>
        <w:rPr>
          <w:rFonts w:hint="eastAsia" w:ascii="Times New Roman" w:hAnsi="Times New Roman" w:eastAsia="仿宋_GB2312" w:cs="Times New Roman"/>
          <w:sz w:val="32"/>
          <w:szCs w:val="32"/>
          <w:lang w:eastAsia="zh-CN"/>
        </w:rPr>
        <w:t>，落实</w:t>
      </w:r>
      <w:r>
        <w:rPr>
          <w:rFonts w:hint="default" w:ascii="Times New Roman" w:hAnsi="Times New Roman" w:eastAsia="仿宋_GB2312" w:cs="Times New Roman"/>
          <w:sz w:val="32"/>
          <w:szCs w:val="32"/>
          <w:lang w:eastAsia="zh-CN"/>
        </w:rPr>
        <w:t>骏驰路</w:t>
      </w:r>
      <w:r>
        <w:rPr>
          <w:rFonts w:hint="eastAsia" w:ascii="Times New Roman" w:hAnsi="Times New Roman" w:eastAsia="仿宋_GB2312" w:cs="Times New Roman"/>
          <w:sz w:val="32"/>
          <w:szCs w:val="32"/>
          <w:lang w:eastAsia="zh-CN"/>
        </w:rPr>
        <w:t>和</w:t>
      </w:r>
      <w:r>
        <w:rPr>
          <w:rFonts w:hint="default" w:ascii="Times New Roman" w:hAnsi="Times New Roman" w:eastAsia="仿宋_GB2312" w:cs="Times New Roman"/>
          <w:sz w:val="32"/>
          <w:szCs w:val="32"/>
          <w:lang w:val="en-US" w:eastAsia="zh-CN"/>
        </w:rPr>
        <w:t>瑞骑路项目</w:t>
      </w:r>
      <w:r>
        <w:rPr>
          <w:rFonts w:hint="eastAsia" w:ascii="Times New Roman" w:hAnsi="Times New Roman" w:eastAsia="仿宋_GB2312" w:cs="Times New Roman"/>
          <w:sz w:val="32"/>
          <w:szCs w:val="32"/>
          <w:lang w:val="en-US" w:eastAsia="zh-CN"/>
        </w:rPr>
        <w:t>区内裸露地表的</w:t>
      </w:r>
      <w:r>
        <w:rPr>
          <w:rFonts w:hint="eastAsia" w:ascii="Times New Roman" w:hAnsi="Times New Roman" w:eastAsia="仿宋_GB2312" w:cs="Times New Roman"/>
          <w:sz w:val="32"/>
          <w:szCs w:val="32"/>
          <w:lang w:eastAsia="zh-CN"/>
        </w:rPr>
        <w:t>临时防护水土保持措施；</w:t>
      </w:r>
      <w:r>
        <w:rPr>
          <w:rFonts w:hint="default" w:ascii="Times New Roman" w:hAnsi="Times New Roman" w:eastAsia="仿宋_GB2312" w:cs="Times New Roman"/>
          <w:sz w:val="32"/>
          <w:szCs w:val="32"/>
        </w:rPr>
        <w:t>尽快组织开展</w:t>
      </w:r>
      <w:r>
        <w:rPr>
          <w:rFonts w:hint="default" w:ascii="Times New Roman" w:hAnsi="Times New Roman" w:eastAsia="仿宋_GB2312" w:cs="Times New Roman"/>
          <w:sz w:val="32"/>
          <w:szCs w:val="32"/>
          <w:lang w:val="en-US" w:eastAsia="zh-CN"/>
        </w:rPr>
        <w:t>淮北市青年路（龙山北路-杨河路）工程</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en-US" w:eastAsia="zh-CN"/>
        </w:rPr>
        <w:t>沱河东路延伸段道路工程</w:t>
      </w:r>
      <w:r>
        <w:rPr>
          <w:rFonts w:hint="default" w:ascii="Times New Roman" w:hAnsi="Times New Roman" w:eastAsia="仿宋_GB2312" w:cs="Times New Roman"/>
          <w:sz w:val="32"/>
          <w:szCs w:val="32"/>
        </w:rPr>
        <w:t>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四</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五</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lang w:val="en-US" w:eastAsia="zh-CN"/>
        </w:rPr>
        <w:t>相山区、烈山区</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杜集区农业农村水利局</w:t>
      </w:r>
      <w:r>
        <w:rPr>
          <w:rFonts w:hint="eastAsia" w:ascii="Times New Roman" w:hAnsi="仿宋_GB2312" w:eastAsia="仿宋_GB2312" w:cs="Times New Roman"/>
          <w:sz w:val="32"/>
          <w:szCs w:val="32"/>
        </w:rPr>
        <w:t>。</w:t>
      </w:r>
    </w:p>
    <w:p>
      <w:pPr>
        <w:adjustRightInd w:val="0"/>
        <w:snapToGrid w:val="0"/>
        <w:spacing w:line="600" w:lineRule="exact"/>
        <w:ind w:firstLine="640" w:firstLineChars="200"/>
        <w:rPr>
          <w:rFonts w:hint="eastAsia" w:ascii="Times New Roman" w:hAnsi="仿宋_GB2312"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widowControl w:val="0"/>
        <w:kinsoku/>
        <w:wordWrap/>
        <w:overflowPunct/>
        <w:topLinePunct w:val="0"/>
        <w:autoSpaceDE/>
        <w:autoSpaceDN/>
        <w:bidi w:val="0"/>
        <w:adjustRightInd/>
        <w:snapToGrid/>
        <w:spacing w:beforeLines="0" w:afterLines="0"/>
        <w:ind w:firstLine="640" w:firstLineChars="200"/>
        <w:jc w:val="left"/>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800" w:firstLineChars="1500"/>
        <w:textAlignment w:val="auto"/>
        <w:rPr>
          <w:rFonts w:hint="default"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NmVlNmQ1NThkODEzOTgzOTAwODA1MzJmMWZiY2IifQ=="/>
  </w:docVars>
  <w:rsids>
    <w:rsidRoot w:val="00172A27"/>
    <w:rsid w:val="0000155D"/>
    <w:rsid w:val="00007837"/>
    <w:rsid w:val="000104ED"/>
    <w:rsid w:val="00042D35"/>
    <w:rsid w:val="00056403"/>
    <w:rsid w:val="00061012"/>
    <w:rsid w:val="000A0FE2"/>
    <w:rsid w:val="000D1307"/>
    <w:rsid w:val="000D2765"/>
    <w:rsid w:val="000E36AF"/>
    <w:rsid w:val="000F2908"/>
    <w:rsid w:val="001020C4"/>
    <w:rsid w:val="00143AA1"/>
    <w:rsid w:val="001455ED"/>
    <w:rsid w:val="00192BCA"/>
    <w:rsid w:val="001B2686"/>
    <w:rsid w:val="001C0BAC"/>
    <w:rsid w:val="00206D35"/>
    <w:rsid w:val="00223208"/>
    <w:rsid w:val="002348D1"/>
    <w:rsid w:val="00235801"/>
    <w:rsid w:val="002433B7"/>
    <w:rsid w:val="002767C0"/>
    <w:rsid w:val="002C0F4A"/>
    <w:rsid w:val="002C2721"/>
    <w:rsid w:val="0030088C"/>
    <w:rsid w:val="00365CFF"/>
    <w:rsid w:val="003877DE"/>
    <w:rsid w:val="00391F6D"/>
    <w:rsid w:val="003A2C8A"/>
    <w:rsid w:val="004139BC"/>
    <w:rsid w:val="004250A6"/>
    <w:rsid w:val="004350B9"/>
    <w:rsid w:val="00487AFA"/>
    <w:rsid w:val="00491252"/>
    <w:rsid w:val="004D178C"/>
    <w:rsid w:val="004D6ACD"/>
    <w:rsid w:val="00501C53"/>
    <w:rsid w:val="00513B63"/>
    <w:rsid w:val="0053469E"/>
    <w:rsid w:val="0053686B"/>
    <w:rsid w:val="00550833"/>
    <w:rsid w:val="00552844"/>
    <w:rsid w:val="00562192"/>
    <w:rsid w:val="005C1FD9"/>
    <w:rsid w:val="005D7B80"/>
    <w:rsid w:val="005F2111"/>
    <w:rsid w:val="0061001A"/>
    <w:rsid w:val="00665BF6"/>
    <w:rsid w:val="00667BFB"/>
    <w:rsid w:val="006E2FCD"/>
    <w:rsid w:val="006E6638"/>
    <w:rsid w:val="00720094"/>
    <w:rsid w:val="00743FE5"/>
    <w:rsid w:val="00761DB6"/>
    <w:rsid w:val="00764723"/>
    <w:rsid w:val="00764799"/>
    <w:rsid w:val="00795820"/>
    <w:rsid w:val="007B2252"/>
    <w:rsid w:val="007C791E"/>
    <w:rsid w:val="0080083F"/>
    <w:rsid w:val="00802CE9"/>
    <w:rsid w:val="00815DE4"/>
    <w:rsid w:val="008219C1"/>
    <w:rsid w:val="00854200"/>
    <w:rsid w:val="0085579A"/>
    <w:rsid w:val="00860BE1"/>
    <w:rsid w:val="0087106A"/>
    <w:rsid w:val="008778AD"/>
    <w:rsid w:val="008A5C50"/>
    <w:rsid w:val="008B2729"/>
    <w:rsid w:val="008B2ECD"/>
    <w:rsid w:val="008B6056"/>
    <w:rsid w:val="008C007C"/>
    <w:rsid w:val="008C128B"/>
    <w:rsid w:val="008C3281"/>
    <w:rsid w:val="008D764F"/>
    <w:rsid w:val="009065E4"/>
    <w:rsid w:val="0093270A"/>
    <w:rsid w:val="0094461B"/>
    <w:rsid w:val="00957ACB"/>
    <w:rsid w:val="00963B46"/>
    <w:rsid w:val="00990646"/>
    <w:rsid w:val="009908EE"/>
    <w:rsid w:val="009B64F7"/>
    <w:rsid w:val="009E1F03"/>
    <w:rsid w:val="009F5B8D"/>
    <w:rsid w:val="00A133DF"/>
    <w:rsid w:val="00A14679"/>
    <w:rsid w:val="00A44BDC"/>
    <w:rsid w:val="00A550B3"/>
    <w:rsid w:val="00A5709F"/>
    <w:rsid w:val="00A66853"/>
    <w:rsid w:val="00AB2873"/>
    <w:rsid w:val="00AB6929"/>
    <w:rsid w:val="00AC07B8"/>
    <w:rsid w:val="00AC3AB1"/>
    <w:rsid w:val="00AD6F58"/>
    <w:rsid w:val="00B255CA"/>
    <w:rsid w:val="00B45E6A"/>
    <w:rsid w:val="00B84493"/>
    <w:rsid w:val="00B8478E"/>
    <w:rsid w:val="00B90ECE"/>
    <w:rsid w:val="00BD1518"/>
    <w:rsid w:val="00C01151"/>
    <w:rsid w:val="00C04B79"/>
    <w:rsid w:val="00C22150"/>
    <w:rsid w:val="00C307D8"/>
    <w:rsid w:val="00C55E93"/>
    <w:rsid w:val="00C64008"/>
    <w:rsid w:val="00C82CC4"/>
    <w:rsid w:val="00C91A3D"/>
    <w:rsid w:val="00C958B8"/>
    <w:rsid w:val="00C97687"/>
    <w:rsid w:val="00CC0FD5"/>
    <w:rsid w:val="00D00142"/>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4CC3"/>
    <w:rsid w:val="00F153F7"/>
    <w:rsid w:val="00F47C10"/>
    <w:rsid w:val="00F60995"/>
    <w:rsid w:val="00F72EC8"/>
    <w:rsid w:val="00F75BD3"/>
    <w:rsid w:val="00FC4D83"/>
    <w:rsid w:val="00FF08A0"/>
    <w:rsid w:val="00FF5BF3"/>
    <w:rsid w:val="01E94978"/>
    <w:rsid w:val="03842784"/>
    <w:rsid w:val="05417803"/>
    <w:rsid w:val="0DA968B7"/>
    <w:rsid w:val="103D2C81"/>
    <w:rsid w:val="111C69D5"/>
    <w:rsid w:val="116E041E"/>
    <w:rsid w:val="118F5CAF"/>
    <w:rsid w:val="14D01FB4"/>
    <w:rsid w:val="15AD49DB"/>
    <w:rsid w:val="16983E87"/>
    <w:rsid w:val="17063131"/>
    <w:rsid w:val="18403872"/>
    <w:rsid w:val="189C2207"/>
    <w:rsid w:val="1E135E67"/>
    <w:rsid w:val="1E4F15D7"/>
    <w:rsid w:val="1FAE29EB"/>
    <w:rsid w:val="20C119D8"/>
    <w:rsid w:val="21B96B04"/>
    <w:rsid w:val="23EA286B"/>
    <w:rsid w:val="243F5A92"/>
    <w:rsid w:val="28FB5791"/>
    <w:rsid w:val="29A2269D"/>
    <w:rsid w:val="2BFA0DD4"/>
    <w:rsid w:val="2CCE400E"/>
    <w:rsid w:val="305D3D1F"/>
    <w:rsid w:val="345C0CC2"/>
    <w:rsid w:val="3A6A7521"/>
    <w:rsid w:val="3B912B31"/>
    <w:rsid w:val="3DDC7A09"/>
    <w:rsid w:val="3ECB69D0"/>
    <w:rsid w:val="3FF65C93"/>
    <w:rsid w:val="40905D53"/>
    <w:rsid w:val="419B53ED"/>
    <w:rsid w:val="44D91835"/>
    <w:rsid w:val="49C6281F"/>
    <w:rsid w:val="4A8561FD"/>
    <w:rsid w:val="4B583D64"/>
    <w:rsid w:val="4C526D71"/>
    <w:rsid w:val="4D1A0EC1"/>
    <w:rsid w:val="4F4A05C2"/>
    <w:rsid w:val="552F0B14"/>
    <w:rsid w:val="56683035"/>
    <w:rsid w:val="5691637D"/>
    <w:rsid w:val="58407BB5"/>
    <w:rsid w:val="584577B2"/>
    <w:rsid w:val="587770C2"/>
    <w:rsid w:val="58EF5E5C"/>
    <w:rsid w:val="5A237E76"/>
    <w:rsid w:val="5EAA458C"/>
    <w:rsid w:val="635E0838"/>
    <w:rsid w:val="6624369C"/>
    <w:rsid w:val="683300CC"/>
    <w:rsid w:val="6C2228DB"/>
    <w:rsid w:val="71245771"/>
    <w:rsid w:val="71AF4D43"/>
    <w:rsid w:val="76B94D3D"/>
    <w:rsid w:val="77BC6EC3"/>
    <w:rsid w:val="7C987D65"/>
    <w:rsid w:val="7CA22B51"/>
    <w:rsid w:val="7EB937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1973</Words>
  <Characters>2142</Characters>
  <Lines>12</Lines>
  <Paragraphs>3</Paragraphs>
  <TotalTime>9</TotalTime>
  <ScaleCrop>false</ScaleCrop>
  <LinksUpToDate>false</LinksUpToDate>
  <CharactersWithSpaces>2169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2023-05-29T01:18:00Z</dcterms:created>
  <dc:creator>lenovo</dc:creator>
  <cp:lastModifiedBy>尛鱼尒</cp:lastModifiedBy>
  <cp:lastPrinted>2019-12-23T10:35:00Z</cp:lastPrinted>
  <dcterms:modified xsi:type="dcterms:W3CDTF">2024-06-11T03:14:36Z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426A79A9439A4D949CF08F45571E1C29_13</vt:lpwstr>
  </property>
</Properties>
</file>